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Web Apps with Rust and Leptos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RUST-120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Rust is an excellent language for building front-end web applications with WebAssembly. Leptos is a component-based front-end web framework similar to React, Angular, and Solid.js. In this Rust training course, attendees learn how to build front-end web applications with Rust and Leptos. Participants learn how to create components, pass data to components, and emit events from components. By the end of this course, students confidently build front-end web applications with Rust and Leptos.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assumes prior experience with Rust, HTML, and CSS.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Courseware is distributed via GitHub through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free, personal GitHub account to access the courseware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Permission to install Rust and Visual Studio Code on their computers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Permission to install Rust Crates and Visual Studio Extensions</w:t>
      </w:r>
    </w:p>
    <w:p w:rsidR="00A77B3E">
      <w:pPr>
        <w:keepNext w:val="0"/>
        <w:spacing w:before="0" w:after="0"/>
        <w:rPr>
          <w:rFonts w:ascii="Verdana" w:eastAsia="Verdana" w:hAnsi="Verdana" w:cs="Verdana"/>
          <w:b w:val="0"/>
          <w:sz w:val="20"/>
        </w:rPr>
      </w:pPr>
      <w:r>
        <w:rPr>
          <w:rFonts w:ascii="Verdana" w:eastAsia="Verdana" w:hAnsi="Verdana" w:cs="Verdana"/>
          <w:b w:val="0"/>
          <w:sz w:val="20"/>
        </w:rPr>
        <w:t>If students cannot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building a web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WebAssembly and how it 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differences between pure JS frameworks and Rust-based WebAssembly frameworks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user interface with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best practices and principles of working with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Run server functions from a client-side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and host a Leptos application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WebAssembly with Leptos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Web Assembly?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Leptos?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Leptos compare to React, Angular, and Blazor?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Leptos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Debug a Leptos Project with Visual Studio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 Data to a Component via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Children to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Parent-Child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Communicate from Child to Parent via a Write Signal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Communicate from Child to Parent via a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 Closure instead of a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an Event Listener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Render Logic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 Data in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Conditionally Display Data in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 a Collection of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Event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Events in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Propagation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Reactivity with Signals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Signals?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Four Signal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between Signals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Router?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 and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Links and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the Server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Server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HTML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Collecting Data from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Processing Form Submissions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Metadata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Styling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Server-Side Rendering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Server-Side Rendering?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Cargo-Leptos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Life Cycle of Loading a Leptos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Hydration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E2E Testing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Leptos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 Leptos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Hosting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Dockerize a Full-Stack Leptos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WASM Size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