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Splunk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SPL-100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Splunk</w:t>
        </w:r>
      </w:hyperlink>
      <w:r>
        <w:rPr>
          <w:rFonts w:ascii="Verdana" w:eastAsia="Verdana" w:hAnsi="Verdana" w:cs="Verdana"/>
          <w:b w:val="0"/>
          <w:sz w:val="20"/>
        </w:rPr>
        <w:t xml:space="preserve"> is a powerful, real-time software platform for searching, analyzing, and visualizing data.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Our Introduction to Splunk training course teaches managers and analysts how to create and share complex dashboards and reports using Splunk. Attendees learn how to implement real-time searches and generate datasets from those searches. In addition, students create visualizations they can use to make informed decisions and implement solutions.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must have experience with business intelligence and data visualization.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Splunk training students receive comprehensive courseware.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Courseware by NobleProg® Ltd, 2004 - 2020 All Rights Reserved.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latest version of Splunk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Internet connection and a modern browser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Install and configure Splunk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Collect and index all kinds of machine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real-time search, analysis, and visualization of large datasets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and share complex dashboards and reports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Splunk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Splunk Features and Architecture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Navigating the Splunk User Interface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Performing Searches Using SPL (Search Processing Language)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Transforming Commands and Visualizations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Your Own Dashboards and Creating Reports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Data Models and Pivot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the Common Information Model (CIM)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Integrating Splunk with Different Databases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Getting to Know Advanced Splunk Concepts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Troubleshooting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Summary and 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splunk.com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