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SharePoint 2019 Site Owner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SHPT-490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live, private SharePoint 2019 Site Owner training course teaches students the basics of collaborating in SharePoint 2019 using Contacts, Tasks, Links, Calendars, and document libraries. Attendees learn how to customize SharePoint 2019 for improved efficiency and productivity, and optionally, how to use social networking capabilities such as blogs and wikis.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experience using a Web browser and interacting with Web-based systems as well as hands-on experience with SharePoint 2019 from an end user perspective. Experience with Microsoft Office 2010 or later is an advantage, but is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SharePoint training attendees receive complete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Office Professional Plus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modern browser such as Microsoft Edge or Google Chrome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Optional: Visio Professional and SharePoint Designer (for creating workflows)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site collection on your SharePoint 2019 server also needs to be available for class, with each attendee having her/his own site within the collection. We have an easy-to-use setup sheet that describes how to prepare the site collection and sites for the class, and we are glad to check your setup remotely via screen share after it is completed.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Navigate a SharePoint 2019 Team Site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to create and edit web page content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site columns and content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Office applications with SharePoint 2019</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basic permissions of SharePoint 2019 resources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Sites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Team 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Navigation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Site Navigation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Page Content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Wiki Library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the Team Site Home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Part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Web Part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Web Parts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Web Parts to Pages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Site Columns and Content Types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Column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Site Column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Site Columns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Custom Site Column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a Site Column to a List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Content Type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Site Content Types Gallery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Content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Create and Use Content Types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SharePoint Site Permissions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SharePoint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Assigning 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Permission Levels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Permissions 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Participating in User Communities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User Profiles and My Sites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Newsfeeds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People Newsfeeds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Documents Newsfeed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Sites Newsfeed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Tags Newsfeed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Personal Sites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