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Design of Experiments (DOE) with Minitab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MTNB-106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1 day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 this Design of Experiments (DOE) with Minitab training course, students learn how to create common experiments, control for covariates in the model, and analyze and improve upon those experiments. Minitab</w:t>
      </w:r>
      <w:r>
        <w:rPr>
          <w:rFonts w:ascii="Verdana" w:eastAsia="Verdana" w:hAnsi="Verdana" w:cs="Verdana"/>
          <w:b w:val="0"/>
          <w:sz w:val="20"/>
          <w:vertAlign w:val="superscript"/>
        </w:rPr>
        <w:t>®</w:t>
      </w:r>
      <w:r>
        <w:rPr>
          <w:rFonts w:ascii="Verdana" w:eastAsia="Verdana" w:hAnsi="Verdana" w:cs="Verdana"/>
          <w:b w:val="0"/>
          <w:sz w:val="20"/>
        </w:rPr>
        <w:t xml:space="preserve"> experiments include full factorial, fractional factorial, split-half designs, response surface, and mixtures.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All students should have taken </w:t>
      </w:r>
      <w:hyperlink r:id="rId5" w:history="1">
        <w:r>
          <w:rPr>
            <w:rFonts w:ascii="Verdana" w:eastAsia="Verdana" w:hAnsi="Verdana" w:cs="Verdana"/>
            <w:b w:val="0"/>
            <w:sz w:val="20"/>
          </w:rPr>
          <w:t>Minitab Basics</w:t>
        </w:r>
      </w:hyperlink>
      <w:r>
        <w:rPr>
          <w:rFonts w:ascii="Verdana" w:eastAsia="Verdana" w:hAnsi="Verdana" w:cs="Verdana"/>
          <w:b w:val="0"/>
          <w:sz w:val="20"/>
        </w:rPr>
        <w:t xml:space="preserve"> and </w:t>
      </w:r>
      <w:hyperlink r:id="rId6" w:history="1">
        <w:r>
          <w:rPr>
            <w:rFonts w:ascii="Verdana" w:eastAsia="Verdana" w:hAnsi="Verdana" w:cs="Verdana"/>
            <w:b w:val="0"/>
            <w:sz w:val="20"/>
          </w:rPr>
          <w:t>Basic Statistics with Minitab,</w:t>
        </w:r>
      </w:hyperlink>
      <w:r>
        <w:rPr>
          <w:rFonts w:ascii="Verdana" w:eastAsia="Verdana" w:hAnsi="Verdana" w:cs="Verdana"/>
          <w:b w:val="0"/>
          <w:sz w:val="20"/>
        </w:rPr>
        <w:t xml:space="preserve"> or have equivalent experience.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Minitab training students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Each student should have Minitab software installed (or use the </w:t>
      </w:r>
      <w:hyperlink r:id="rId7" w:tgtFrame="_blank" w:history="1">
        <w:r>
          <w:rPr>
            <w:rFonts w:ascii="Verdana" w:eastAsia="Verdana" w:hAnsi="Verdana" w:cs="Verdana"/>
            <w:b w:val="0"/>
            <w:sz w:val="20"/>
          </w:rPr>
          <w:t>free 30-day trial</w:t>
        </w:r>
      </w:hyperlink>
      <w:r>
        <w:rPr>
          <w:rFonts w:ascii="Verdana" w:eastAsia="Verdana" w:hAnsi="Verdana" w:cs="Verdana"/>
          <w:b w:val="0"/>
          <w:sz w:val="20"/>
        </w:rPr>
        <w:t>).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common experiments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Control for covariates in the model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Analyze and improve conducted experiments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Optimizing a System with DOE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a Design from an Existing File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Analyzing Variation as a Response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Removing the Effects of Extraneous Variables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Planning an Experiment with Many Factors and Few Runs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Experimenting with Hard-to-Change (HTC) Factors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Designing and Analyzing Response Surface Designs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Designing and Analyzing Mixture Designs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file:////training/minitab-basics" TargetMode="External" /><Relationship Id="rId6" Type="http://schemas.openxmlformats.org/officeDocument/2006/relationships/hyperlink" Target="file:////training/minitab-basic-statistics" TargetMode="External" /><Relationship Id="rId7" Type="http://schemas.openxmlformats.org/officeDocument/2006/relationships/hyperlink" Target="https://www.minitab.com/en-us/products/minitab/free-trial/" TargetMode="Externa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