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 Platform Developer (PL-400)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MOC-PL-400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Power Platform Developer training course (PL-400) teaches attendees how to simplify, automate, and transform business tasks and processes. Your team learns how to build Power Apps, automate Flows, and extend the platform to complete business requirements and solve complex business problems. This course prepares students for the </w:t>
      </w:r>
      <w:hyperlink r:id="rId5" w:tgtFrame="_blank" w:history="1">
        <w:r>
          <w:rPr>
            <w:rFonts w:ascii="Verdana" w:eastAsia="Verdana" w:hAnsi="Verdana" w:cs="Verdana"/>
            <w:b w:val="0"/>
            <w:sz w:val="20"/>
          </w:rPr>
          <w:t>PL-400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Taken the </w:t>
      </w:r>
      <w:hyperlink r:id="rId6" w:tgtFrame="_blank" w:history="1">
        <w:r>
          <w:rPr>
            <w:rFonts w:ascii="Verdana" w:eastAsia="Verdana" w:hAnsi="Verdana" w:cs="Verdana"/>
            <w:b w:val="0"/>
            <w:sz w:val="20"/>
          </w:rPr>
          <w:t>Microsoft Power Platform Fundamentals (PL-900) course</w:t>
        </w:r>
      </w:hyperlink>
      <w:r>
        <w:rPr>
          <w:rFonts w:ascii="Verdana" w:eastAsia="Verdana" w:hAnsi="Verdana" w:cs="Verdana"/>
          <w:b w:val="0"/>
          <w:sz w:val="20"/>
        </w:rPr>
        <w:t xml:space="preserve"> or have the equivalent knowledge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Development experience that includes JavaScript, JSON, TypeScript, C#, HTML, .NET, Microsoft Azure, Microsoft 365, RESTful Web Services, ASP.NET, and Power BI</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 Platform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technical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Common Data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business process automation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the user experience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the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Integrations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How to build your first model-driven app with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model-driven apps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Manage tables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columns within a table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Working with choices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relationship between tables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create business rules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define calculation or rollup columns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security roles in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Power Apps canvas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a canvas app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Manage apps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Navigation in a canvas app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How to build the UI in a canvas app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and understand Controls in a canvas app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Document and test your Power Apps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imperative development techniques for canvas apps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formulas that use tables, records, and collections in a canvas app in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Perform custom updates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Complete testing and performance checks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relational data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 source limits (delegation limits)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to other data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custom connectors in a Power Apps canvas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Power Automate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approval flows with Power Automate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expressions in Power Automate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Microsoft Power Platform developer resources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developer tools to extend Microsoft Power Platform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extending Microsoft Power Platform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Dataverse for developers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Extend plug-ins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Performing common actions with client 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business process flows with client 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with Power Apps component framework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a Power Apps component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features with Power Apps component framework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Access Dataverse in Power Apps portals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Extend Power Apps portals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custom Power Apps portals web templates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Dataverse Web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Dataverse Azure solutions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PL-400" TargetMode="External" /><Relationship Id="rId6" Type="http://schemas.openxmlformats.org/officeDocument/2006/relationships/hyperlink" Target="file:////training/microsoft-power-platform-fundamental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