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12.0 -->
  <w:body>
    <w:p w:rsidR="00A77B3E">
      <w:r>
        <w:drawing>
          <wp:inline>
            <wp:extent cx="2538989" cy="109423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38989" cy="1094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p w:rsidR="00A77B3E">
      <w:pPr>
        <w:keepNext/>
        <w:spacing w:after="200"/>
        <w:rPr>
          <w:rFonts w:ascii="Verdana" w:eastAsia="Verdana" w:hAnsi="Verdana" w:cs="Verdana"/>
          <w:b/>
          <w:sz w:val="28"/>
        </w:rPr>
      </w:pPr>
      <w:r>
        <w:rPr>
          <w:rFonts w:ascii="Verdana" w:eastAsia="Verdana" w:hAnsi="Verdana" w:cs="Verdana"/>
          <w:b/>
          <w:sz w:val="28"/>
        </w:rPr>
        <w:t>Introduction to Litmus</w:t>
      </w:r>
    </w:p>
    <w:p w:rsidR="00A77B3E">
      <w:pPr>
        <w:keepNext/>
        <w:spacing w:after="200"/>
        <w:rPr>
          <w:rFonts w:ascii="Verdana" w:eastAsia="Verdana" w:hAnsi="Verdana" w:cs="Verdana"/>
          <w:b w:val="0"/>
          <w:sz w:val="17"/>
        </w:rPr>
      </w:pPr>
      <w:r>
        <w:rPr>
          <w:rFonts w:ascii="Verdana" w:eastAsia="Verdana" w:hAnsi="Verdana" w:cs="Verdana"/>
          <w:b/>
          <w:sz w:val="17"/>
        </w:rPr>
        <w:t xml:space="preserve">Course Number: </w:t>
      </w:r>
      <w:r>
        <w:rPr>
          <w:rFonts w:ascii="Verdana" w:eastAsia="Verdana" w:hAnsi="Verdana" w:cs="Verdana"/>
          <w:b w:val="0"/>
          <w:sz w:val="17"/>
        </w:rPr>
        <w:t>DVOP-176WA</w:t>
        <w:br/>
      </w:r>
      <w:r>
        <w:rPr>
          <w:rFonts w:ascii="Verdana" w:eastAsia="Verdana" w:hAnsi="Verdana" w:cs="Verdana"/>
          <w:b/>
          <w:sz w:val="17"/>
        </w:rPr>
        <w:t xml:space="preserve">Duration: </w:t>
      </w:r>
      <w:r>
        <w:rPr>
          <w:rFonts w:ascii="Verdana" w:eastAsia="Verdana" w:hAnsi="Verdana" w:cs="Verdana"/>
          <w:b w:val="0"/>
          <w:sz w:val="17"/>
        </w:rPr>
        <w:t>1 day</w:t>
      </w:r>
    </w:p>
    <w:p w:rsidR="00A77B3E">
      <w:pPr>
        <w:keepNext/>
        <w:spacing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Overview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This Litumus training course introduces participants to the principles of Chaos Engineering using Litmus, an open-source chaos testing platform for Kubernetes. Learners gain practical skills to inject, monitor, and mitigate failures in distributed systems, ensuring system resilience and reliability.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Prerequisites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All learners should have taken </w:t>
      </w:r>
      <w:hyperlink r:id="rId5" w:history="1">
        <w:r>
          <w:rPr>
            <w:rFonts w:ascii="Verdana" w:eastAsia="Verdana" w:hAnsi="Verdana" w:cs="Verdana"/>
            <w:b w:val="0"/>
            <w:sz w:val="20"/>
          </w:rPr>
          <w:t xml:space="preserve">Intro to Docker or Kubernetes </w:t>
        </w:r>
      </w:hyperlink>
      <w:r>
        <w:rPr>
          <w:rFonts w:ascii="Verdana" w:eastAsia="Verdana" w:hAnsi="Verdana" w:cs="Verdana"/>
          <w:b w:val="0"/>
          <w:sz w:val="20"/>
        </w:rPr>
        <w:t>or have equivalent knowledge.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Materials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All Introduction to Litmus training attendees receive comprehensive courseware.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Software Needed on Each Student PC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Attendees will not need to install any software on their computers for this class. The class will be conducted in a remote environment that Accelebrate will provide; students will only need a local computer with a web browser and a stable Internet connection. Any recent version of Microsoft Edge, Mozilla Firefox, or Google Chrome will work well.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Objectives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Recognize the role of controlled failure injection in system resilience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Learn the architecture and components of Litmus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Install and configure Litmus in a Kubernetes environment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Create and execute chaos experiments with Litmus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Analyze the impact of chaos experiments on system performance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Use monitoring tools to observe system behavior during experiments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Evaluate metrics and logs to identify potential system improvements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Develop strategies to enhance resilience based on chaos experiments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Incorporate Chaos Engineering into CI/CD pipelines for proactive failure testing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Outline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Introduction to Chaos Engineering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What is Chaos Engineering?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Goals and benefits of controlled failure testing.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Chaos Engineering vs. traditional testing.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Getting Started with Litmus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Overview of Litmus and its components: ChaosCenter, Chaos Experiments, Chaos Workflows.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Installation and setup.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Creating and Running Chaos Experiments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Understanding predefined chaos experiments in Litmus.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Pod deletions.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Resource exhaustion.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Disk and I/O stress.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Network disruptions.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Observing and Analyzing System Behavior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Integrating monitoring tools like Prometheus and Grafana with Litmus.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Analyzing experiment outcomes via ChaosCenter.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Automating Chaos with Litmus Workflows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Creating workflows to automate chaos experiments.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Integrating Litmus workflows into CI/CD pipelines.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Best Practices and Advanced Features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Best practices for implementing Litmus in production environments.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Advanced features: chaos scheduling, custom experiment design, and GitOps integration.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Conclusion</w:t>
      </w:r>
    </w:p>
    <w:p w:rsidR="00A77B3E">
      <w:pPr>
        <w:keepNext w:val="0"/>
        <w:spacing w:before="200" w:after="200"/>
        <w:rPr>
          <w:rFonts w:ascii="Verdana" w:eastAsia="Verdana" w:hAnsi="Verdana" w:cs="Verdana"/>
          <w:b w:val="0"/>
          <w:sz w:val="20"/>
        </w:rPr>
      </w:pPr>
    </w:p>
    <w:sectPr>
      <w:footerReference w:type="default" r:id="rId6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  <w:rPr>
        <w:rFonts w:ascii="Times New Roman" w:eastAsia="Times New Roman" w:hAnsi="Times New Roman" w:cs="Times New Roman"/>
        <w:sz w:val="20"/>
      </w:rPr>
    </w:pPr>
    <w:r>
      <w:rPr>
        <w:rFonts w:ascii="Times New Roman" w:eastAsia="Times New Roman" w:hAnsi="Times New Roman" w:cs="Times New Roman"/>
        <w:sz w:val="20"/>
      </w:rPr>
      <w:t>Copyright ©2003-2024 Accelebrate, LLC. Some outlines may contain content from our courseware partners; such content is protected by these partners' copyrights. All trademarks are owned by their respective owners.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https://www.exitcertified.com/it-training/programming/intro-docker-kub-67154-detail.html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