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Erlang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ERL-100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Erlang training teaches attendees the fundamental concepts of Erlang, including its functional nature, concurrency, and error handling. This course helps attendees learn Erlang efficiently, stops them from making novice errors, ensures they are up to speed with the development workflow, and gets them thinking in the Erlang way.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strong programming skills in another language.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Erlang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complete, remote virtual environment is provided for training and is accessible via the Internet from any modern web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Erlang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Read/write/design and observe Erlang programs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Think concurrently and handle errors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best development and design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Why Erlang?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Erlang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Erlang and the BEAM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is using Erlang?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Shell, Types, and Constructs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Data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Calls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Sequential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Defensive Programming and Guards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Recursion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Sequential Error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time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Try...catch, throw and catch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Concurrent Erlang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Processes: Creating processes, registered processes and observer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Message passing, receiving messages and data in messages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Design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Client Server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Server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Finite State Machines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Managers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Error Handling and Fault Tolerance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Exit Signals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Propagation Semantics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Robust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Functional Programming Constructs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Higher Order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Maps and Records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Records and the Shell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Erlang Term Storage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ETS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and Traversing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Match Specifications and Select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Table Viewer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EUnit?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EUnit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Functional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Systems With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Concurrent Programs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Good Design Practices: Style and Efficiency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Applications and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 Data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Conventions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