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Diversity, Equity &amp; Inclusion for Executive Leadership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DEI-108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true belief in DEI requires a commitment to growth, transformation, and well-being. The journey lies in empathy, understanding, and solidarity, and it requires not just acceptance of DEI’s principles, but a willingness to prioritize them.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2-hour, live, online DEI for Executive Leadership seminar provides the insights, experience, and tools to integrate transformational change in the form of next-level inclusive leadership. Attendees learn how to be champions of global diversity in the workplace by crafting partnerships with a culture of inclusion and respect to maximize employee productivity, satisfaction, and retention.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coursework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DEI for Executives attendees receive comprehensive, creative advocacy materials.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Copyright </w:t>
      </w:r>
      <w:r>
        <w:rPr>
          <w:rFonts w:ascii="Verdana" w:eastAsia="Verdana" w:hAnsi="Verdana" w:cs="Verdana"/>
          <w:b w:val="0"/>
          <w:sz w:val="20"/>
          <w:vertAlign w:val="superscript"/>
        </w:rPr>
        <w:t>©</w:t>
      </w:r>
      <w:r>
        <w:rPr>
          <w:rFonts w:ascii="Verdana" w:eastAsia="Verdana" w:hAnsi="Verdana" w:cs="Verdana"/>
          <w:b w:val="0"/>
          <w:sz w:val="20"/>
        </w:rPr>
        <w:t> Wings UpRising, S. Jai Simpson-Joseph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online meeting platform (such as Zoom, WebEx, GoTo, or Teams) to have face-to-face contact online, including the use of breakout rooms for group activities.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Confirm a meeting of the minds on the current landscape/status of your organization through the prism of DEI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the core tenets and traits of an inclusive Executive Leader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creative advocacy and storytelling as impactful DEI tools for Executive Leaders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what it means to make and sustain DEI Heart Strides™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Sustain a culture of empathy, vulnerability, bravery, and accountability in this current workplace and global climate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 candid and courageous conversations to the next level of comfort and connection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an environment that acknowledges trauma, harm, and lived experience and best practices to support the team and organization through these circumstances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Engage the stakeholder ecosystem in understanding cultural competencies and cultural humility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 strategies for comprehensive safe and inclusive spaces for strategic planning processes to authentically grow and thrive, bridging logistical and cultural boundaries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awareness of emerging best practices and the growing body of research and data in the global diversity realm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Frame challenges as a catalyst for growth with transparency and honor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the five key practices for inclusive leadership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DEI is a Practice, a Commitment, a Choice, and a Journey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Briefly Reassess the current Landscape and Status of Your Organization Through the Prism of DEI (Organizational Culture, Environment, and Landscape Analysis)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DEI Matters Legally, Socially, and Ethically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Voice of the Inclusive Leader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Storytelling + Active Listening + Empathy = DEI Transformation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Pivotal Communications and Inclusive Engagement Strategy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DEI Heart Strides™ and its Impact Throughout the Process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Reframe Challenges and Obstacles as a Catalyst for Growth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Hill to Die 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Harm, Fear, and Trauma: Calling it By Name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Real Fears and Challenges of Taking On DEI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Harm Reduction, Healing Models, and Restorative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Creative Advocacy: Consider Your Audiences and How They Process Information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Messaging Within the Stakeholder Ecosystem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Avenues for Broad-Based Engagement From All Stakeholders in This Process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Cultural Competency/Humility and Building Bridges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Stay Current on Best Practices and the Balance of Structure and Organic Growth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