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Strategic Business Analysis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BA-116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Strategic Business Analysis training course teaches participants how to build tactical business analysis systems </w:t>
      </w:r>
      <w:r>
        <w:rPr>
          <w:rFonts w:ascii="Verdana" w:eastAsia="Verdana" w:hAnsi="Verdana" w:cs="Verdana"/>
          <w:b w:val="0"/>
          <w:i/>
          <w:iCs/>
          <w:sz w:val="20"/>
        </w:rPr>
        <w:t>before</w:t>
      </w:r>
      <w:r>
        <w:rPr>
          <w:rFonts w:ascii="Verdana" w:eastAsia="Verdana" w:hAnsi="Verdana" w:cs="Verdana"/>
          <w:b w:val="0"/>
          <w:sz w:val="20"/>
        </w:rPr>
        <w:t xml:space="preserve"> implementing solutions. Attendees learn how to properly research, analyze, and gather internal and external data to create a solution that aligns perfectly with enterprise strategy and business expectations.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Participants should have taken </w:t>
      </w:r>
      <w:hyperlink r:id="rId5" w:history="1">
        <w:r>
          <w:rPr>
            <w:rFonts w:ascii="Verdana" w:eastAsia="Verdana" w:hAnsi="Verdana" w:cs="Verdana"/>
            <w:b w:val="0"/>
            <w:sz w:val="20"/>
          </w:rPr>
          <w:t>Introduction to Business Analysis</w:t>
        </w:r>
      </w:hyperlink>
      <w:r>
        <w:rPr>
          <w:rFonts w:ascii="Verdana" w:eastAsia="Verdana" w:hAnsi="Verdana" w:cs="Verdana"/>
          <w:b w:val="0"/>
          <w:sz w:val="20"/>
        </w:rPr>
        <w:t xml:space="preserve">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See the “big picture” and understand the internal/external characteristics of your enterprise before determining solutions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comprises strategy analysis and when and how it is performed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how risks influence the viability of solution options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benefits of developing a thorough change strategy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purpose and importance of business case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 business case to communicate the viability of pursuing a change to your decision-makers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Prepare a business case employing qualitative and quantitative analysis methods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Foundational Concepts Components of Business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Underlying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Competencies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competencies IIBA/PMI and the goals of a professional association Purpose for having a BA standard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Unassigned Review the case study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Strategy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and purpose of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timing of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stakeholders and the business need in your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business needs are not clearly defined and the business analyst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Roles/Responsibilities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the business need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Analyze the Current State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analyzing Current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Business Architecture for analyzing Current State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Define the Future State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Future State description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Assessing impacts on business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Solution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expectations with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Capturing current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approach acquiring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Assess Risks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Tolerance/Categories/risk responses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concept of positive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 identifying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is responsible for identifying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captures positive risks today?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Risks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Define the Change Strategy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change strategy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change strategy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scope, enterprise readiness, and change for defining a change strategy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Developing a Business Case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purpose of a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case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convincing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Recommended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the business case with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project proposals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Anticipating questions for the business case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business case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resources and 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business-analysi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