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Architecting on AWS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AWS-115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Advanced Architecting on AWS training builds on concepts introduced in the introductory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Architecting on AWS</w:t>
        </w:r>
      </w:hyperlink>
      <w:r>
        <w:rPr>
          <w:rFonts w:ascii="Verdana" w:eastAsia="Verdana" w:hAnsi="Verdana" w:cs="Verdana"/>
          <w:b w:val="0"/>
          <w:sz w:val="20"/>
        </w:rPr>
        <w:t xml:space="preserve"> course. Attendees learn how to manage multiple AWS accounts and manage hybrid connectivity, devices, networking, container services, automation tools for continuous integration/continuous delivery (CI/CD), security and distributed denial of service (DDoS) protection, data lakes, data stores, edge services, migration options, and costs.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is an AWS Training Partner (ATP) and this hands-on official AWS Classroom Training course is taught by an accredited Amazon Authorized Instructor (AAI).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and experience with core AWS services from the Compute, Storage, Networking, and AWS Identity and Access Management (IAM) categories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Attended the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Architecting on AWS classroom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Achieved the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AWS Certified Solutions Architect - Associate</w:t>
        </w:r>
      </w:hyperlink>
      <w:r>
        <w:rPr>
          <w:rFonts w:ascii="Verdana" w:eastAsia="Verdana" w:hAnsi="Verdana" w:cs="Verdana"/>
          <w:b w:val="0"/>
          <w:sz w:val="20"/>
        </w:rPr>
        <w:t xml:space="preserve"> certification 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 least one year of experience operating AWS workloads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AWS students will receive 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firewalls, so that the student can connect by SSH or Remote Desktop (RDP) into AWS virtual machines.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the AWS Well-Architected Framework to ensure understanding of best cloud design practices by responding to poll questions while following a graphic presentation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Demonstrate the ability to secure Amazon Simple Storage Service (Amazon S3) virtual private cloud (VPC) endpoint connections in a lab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how to implement centralized permissions management and reduce risk using AWS organizational units (OUs) and service control policies (SCPs) with AWS Single SignOn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the permissions management capabilities of OUs, SCPs, and AWS SSO with and without AWS Control Tower to determine best practices based on use cases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AWS hybrid network designs to address traffic increases and streamline remote work while ensuring FIPS 140-2 Level 2, or Level 3 security compliance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solutions and products available to design a hybrid infrastructure, including access to 5G networks, to optimize service and reduce latency while maintaining high security for critical on-premises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ways to simplify the connection configurations between applications and high-performance workloads across global networks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Demonstrate the ability to configure a transit gateway in a lab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discuss container solutions and define container management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test a container in a lab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how the AWS developer tools optimize the CI/CD pipeline with updates based on nearreal-time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anomaly detection and protection services that AWS offers to defend against DDoS attacks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ways to secure data in transit, at rest, and in use with AWS Key Management Service (AWS KMS) and AWS Secrets Manager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the best data management solution based on frequency of access, and data query and analysis needs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 data lake and examine the advantages of this type of storage configuration to crawl and query data in a lab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solutions to optimize edge services to eliminate latency, reduce inefficiencies, and mitigate risks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components used to automate the scaling of global applications using geolocation and traffic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activate an AWS Storage Gateway file gateway and AWS DataSync in a lab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AWS cost management tools to optimize costs while ensuring speed and performance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migration tools, services, and processes that AWS provides to implement effective cloud operation models based on use cases and business needs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 evidence of your ability to apply the technical knowledge and experience gained in the course to improve business practices by completing a Capstone Project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Reviewing Architecting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Architecting on AWS core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Amazon S3 VPC Endpoint Communications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Single to Multiple Accounts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Organizations for multi-account access and permissions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SSO to simplify access and authentication across AWS accounts and third-party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Control Tower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Permissions, access, and authentication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Hybrid Connectivity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Client VPN authentication and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Site-to-Site VPN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Direct Connect for hybrid public and private connections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Increasing bandwidth and reducing cost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Basic, high, and maximum resiliency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Route 53 Resolver DNS resolution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Specialized Infrastructure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Storage Gateway solutions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On-demand VMware Cloud on AWS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Extending cloud infrastructure services with AWS Outposts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Local Zones for latency-sensitive workloads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5G network with and without AWS Wavelength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Connecting Networks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Simplifying private subnet connections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VPC isolation with shared services VPC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Transit Gateway Network Manager and VPC Reachability Analyzer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Resource Access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PrivateLink and endpoint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Transit Gateways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Architecting on AWS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Classroom Training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Containers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solutions compared to virtual machines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benefits, components, solutions architecture, and versioning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hosting on AWS to reduce cost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Managed container services: Amazon Elastic Container Service (Amazon ECS) and Amazon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Elastic Kubernetes Service (Amazon EKS)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Fargate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an Application with Amazon EKS on Fargate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Continuous Integration/Continuous Delivery (CI/CD)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CI/CD solutions and impact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CI/CD automation with AWS CodePipeline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CloudFormation StackSets to improve deployment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High Availability and DDoS Protection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DDoS attacks layers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WAF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WAF web access control lists (ACLs), real-time metrics, logs, and security automation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Shield Advanced services and AWS DDoS Response Team (DRT)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Network Firewall and AWS Firewall Manager to protect accounts at scale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cryptography is, why you would use it, and how to use 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KMS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CloudHSM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FIPS 140-2 Level 2 and Level 3 encryption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Secrets Manager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Large-Scale Data Stores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S3 data storage management, including storage class, inventory, metrics, and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lake vs. data warehouse: Differences, benefits, and examples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Lake Formation solutions, security, and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Data Lake with Lake 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Large-Scale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edge services, and why would you use them?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performance and mitigate risk with Amazon CloudFront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Lambda@Edge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Global Accelerator: IP addresses, intelligent traffic distribution, and health checks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Migrating an On-Premises NFS Share Using AWS DataSync and Storage Gateway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Optimizing Cost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On-premises and cloud acquisition/deprecation cycles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cost management tools, including reporting, control, and tagging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Examples and analysis of the five pillars of cost optimization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Migrating Workloads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drivers and the process for migration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Successful customer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7 Rs to migrate and modernize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Migration tools and services from AWS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Migrating databases and large data stores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Schema Conversion Tool (AWS SCT)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Capstone Project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Online Course Supplement (OCS) to review use cases, investigate data, and answer architecting design questions about Transit Gateway, hybrid connectivity, migration, and cost optimization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aws-architecture" TargetMode="External" /><Relationship Id="rId6" Type="http://schemas.openxmlformats.org/officeDocument/2006/relationships/hyperlink" Target="https://aws.amazon.com/certification/certified-solutions-architect-associate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